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7C" w:rsidRPr="0011443B" w:rsidRDefault="00E236C6" w:rsidP="00621A7C">
      <w:pPr>
        <w:jc w:val="center"/>
        <w:rPr>
          <w:rFonts w:cs="Times New Roman"/>
          <w:sz w:val="28"/>
          <w:u w:val="single"/>
        </w:rPr>
      </w:pPr>
      <w:r w:rsidRPr="0011443B">
        <w:rPr>
          <w:rFonts w:cs="Times New Roman"/>
          <w:sz w:val="28"/>
          <w:u w:val="single"/>
        </w:rPr>
        <w:softHyphen/>
      </w:r>
      <w:r w:rsidR="00ED325F">
        <w:rPr>
          <w:rFonts w:cs="Times New Roman"/>
          <w:sz w:val="28"/>
          <w:u w:val="single"/>
        </w:rPr>
        <w:t xml:space="preserve">Year 8 </w:t>
      </w:r>
      <w:r w:rsidR="00621A7C" w:rsidRPr="0011443B">
        <w:rPr>
          <w:rFonts w:cs="Times New Roman"/>
          <w:sz w:val="28"/>
          <w:u w:val="single"/>
        </w:rPr>
        <w:t xml:space="preserve">Long Term Planning </w:t>
      </w:r>
      <w:r w:rsidR="00961D7F" w:rsidRPr="0011443B">
        <w:rPr>
          <w:rFonts w:cs="Times New Roman"/>
          <w:sz w:val="28"/>
          <w:u w:val="single"/>
        </w:rPr>
        <w:t>2020/ 21</w:t>
      </w:r>
    </w:p>
    <w:p w:rsidR="00D73C92" w:rsidRPr="0011443B" w:rsidRDefault="00D73C92" w:rsidP="00621A7C">
      <w:pPr>
        <w:jc w:val="center"/>
        <w:rPr>
          <w:rFonts w:cs="Times New Roman"/>
          <w:sz w:val="16"/>
          <w:u w:val="single"/>
        </w:rPr>
      </w:pPr>
    </w:p>
    <w:p w:rsidR="00D73C92" w:rsidRPr="0011443B" w:rsidRDefault="00D73C92" w:rsidP="00D73C92">
      <w:pPr>
        <w:rPr>
          <w:rFonts w:cs="Times New Roman"/>
          <w:sz w:val="20"/>
        </w:rPr>
      </w:pPr>
      <w:r w:rsidRPr="0011443B">
        <w:rPr>
          <w:rFonts w:cs="Times New Roman"/>
          <w:sz w:val="20"/>
        </w:rPr>
        <w:t>Learners will develop their creativity and ideas, and increase proficiency in their execution. They will develop a critical understanding of professional artists and designers expressing reasoned judgements that can inform their own work. Learners will gain knowledge and understanding about how art and design both reflect and shape our history, and contribute to the culture, creativity and wealth of our nation.</w:t>
      </w:r>
      <w:r w:rsidR="00ED325F">
        <w:rPr>
          <w:rFonts w:cs="Times New Roman"/>
          <w:sz w:val="20"/>
        </w:rPr>
        <w:t xml:space="preserve"> Learners will also explore careers and future opportunities which can be found within the arts. </w:t>
      </w:r>
    </w:p>
    <w:p w:rsidR="00D73C92" w:rsidRPr="0011443B" w:rsidRDefault="00D73C92" w:rsidP="00D73C92">
      <w:pPr>
        <w:rPr>
          <w:rFonts w:cs="Times New Roman"/>
          <w:sz w:val="20"/>
        </w:rPr>
      </w:pPr>
    </w:p>
    <w:p w:rsidR="00D73C92" w:rsidRPr="0011443B" w:rsidRDefault="00EA1D6B" w:rsidP="00D73C92">
      <w:pPr>
        <w:rPr>
          <w:rFonts w:cs="Times New Roman"/>
          <w:sz w:val="20"/>
        </w:rPr>
      </w:pPr>
      <w:r w:rsidRPr="0011443B">
        <w:rPr>
          <w:rFonts w:cs="Times New Roman"/>
          <w:sz w:val="20"/>
        </w:rPr>
        <w:t xml:space="preserve">In </w:t>
      </w:r>
      <w:r w:rsidR="00ED325F">
        <w:rPr>
          <w:rFonts w:cs="Times New Roman"/>
          <w:sz w:val="20"/>
        </w:rPr>
        <w:t>Year 8</w:t>
      </w:r>
      <w:r w:rsidR="00D73C92" w:rsidRPr="0011443B">
        <w:rPr>
          <w:rFonts w:cs="Times New Roman"/>
          <w:sz w:val="20"/>
        </w:rPr>
        <w:t xml:space="preserve">, learners will </w:t>
      </w:r>
    </w:p>
    <w:p w:rsidR="00D73C92" w:rsidRPr="00ED325F" w:rsidRDefault="00D73C92" w:rsidP="00ED325F">
      <w:pPr>
        <w:pStyle w:val="ListParagraph"/>
        <w:numPr>
          <w:ilvl w:val="0"/>
          <w:numId w:val="10"/>
        </w:numPr>
        <w:rPr>
          <w:rFonts w:cs="Times New Roman"/>
          <w:sz w:val="20"/>
        </w:rPr>
      </w:pPr>
      <w:r w:rsidRPr="00ED325F">
        <w:rPr>
          <w:rFonts w:cs="Times New Roman"/>
          <w:sz w:val="20"/>
        </w:rPr>
        <w:t>explore a range of techniques to record their observations in sketchbooks to assist with the progress of their own ideas.</w:t>
      </w:r>
    </w:p>
    <w:p w:rsidR="00D73C92" w:rsidRPr="00ED325F" w:rsidRDefault="00D73C92" w:rsidP="00ED325F">
      <w:pPr>
        <w:pStyle w:val="ListParagraph"/>
        <w:numPr>
          <w:ilvl w:val="0"/>
          <w:numId w:val="10"/>
        </w:numPr>
        <w:rPr>
          <w:rFonts w:cs="Times New Roman"/>
          <w:sz w:val="20"/>
        </w:rPr>
      </w:pPr>
      <w:r w:rsidRPr="00ED325F">
        <w:rPr>
          <w:rFonts w:cs="Times New Roman"/>
          <w:sz w:val="20"/>
        </w:rPr>
        <w:t>explore a range of techniques and media, including</w:t>
      </w:r>
      <w:r w:rsidR="00ED325F" w:rsidRPr="00ED325F">
        <w:rPr>
          <w:rFonts w:cs="Times New Roman"/>
          <w:sz w:val="20"/>
        </w:rPr>
        <w:t xml:space="preserve"> photography,</w:t>
      </w:r>
      <w:r w:rsidRPr="00ED325F">
        <w:rPr>
          <w:rFonts w:cs="Times New Roman"/>
          <w:sz w:val="20"/>
        </w:rPr>
        <w:t xml:space="preserve"> painting, clay, and dry materials</w:t>
      </w:r>
    </w:p>
    <w:p w:rsidR="00ED325F" w:rsidRDefault="00D73C92" w:rsidP="00ED325F">
      <w:pPr>
        <w:pStyle w:val="ListParagraph"/>
        <w:numPr>
          <w:ilvl w:val="0"/>
          <w:numId w:val="10"/>
        </w:numPr>
        <w:rPr>
          <w:rFonts w:cs="Times New Roman"/>
          <w:sz w:val="20"/>
        </w:rPr>
      </w:pPr>
      <w:r w:rsidRPr="00ED325F">
        <w:rPr>
          <w:rFonts w:cs="Times New Roman"/>
          <w:sz w:val="20"/>
        </w:rPr>
        <w:t>increase their proficiency in the handling of different materials</w:t>
      </w:r>
    </w:p>
    <w:p w:rsidR="00ED325F" w:rsidRPr="00ED325F" w:rsidRDefault="00ED325F" w:rsidP="00ED325F">
      <w:pPr>
        <w:pStyle w:val="ListParagraph"/>
        <w:numPr>
          <w:ilvl w:val="0"/>
          <w:numId w:val="10"/>
        </w:numPr>
        <w:rPr>
          <w:rFonts w:cs="Times New Roman"/>
          <w:sz w:val="20"/>
        </w:rPr>
      </w:pPr>
      <w:r>
        <w:rPr>
          <w:rFonts w:cs="Times New Roman"/>
          <w:sz w:val="20"/>
        </w:rPr>
        <w:t xml:space="preserve">explore a range of careers and future opportunities available within the arts </w:t>
      </w:r>
    </w:p>
    <w:p w:rsidR="00D73C92" w:rsidRPr="00ED325F" w:rsidRDefault="00D73C92" w:rsidP="00ED325F">
      <w:pPr>
        <w:pStyle w:val="ListParagraph"/>
        <w:numPr>
          <w:ilvl w:val="0"/>
          <w:numId w:val="10"/>
        </w:numPr>
        <w:rPr>
          <w:rFonts w:cs="Times New Roman"/>
          <w:sz w:val="20"/>
        </w:rPr>
      </w:pPr>
      <w:r w:rsidRPr="00ED325F">
        <w:rPr>
          <w:rFonts w:cs="Times New Roman"/>
          <w:sz w:val="20"/>
        </w:rPr>
        <w:t>analyse and evaluate their own work, and that of others, in order to strengthen the visual impact or applications of their work about the history of art, craft and design (both historical and contemporary)</w:t>
      </w:r>
    </w:p>
    <w:p w:rsidR="00621A7C" w:rsidRPr="00621A7C" w:rsidRDefault="00621A7C" w:rsidP="00621A7C">
      <w:pPr>
        <w:jc w:val="center"/>
        <w:rPr>
          <w:rFonts w:ascii="Tahoma" w:hAnsi="Tahoma" w:cs="Tahoma"/>
          <w:u w:val="single"/>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449"/>
        <w:gridCol w:w="2127"/>
        <w:gridCol w:w="1898"/>
        <w:gridCol w:w="2012"/>
        <w:gridCol w:w="2019"/>
        <w:gridCol w:w="2193"/>
      </w:tblGrid>
      <w:tr w:rsidR="000F33E1" w:rsidRPr="007F748E" w:rsidTr="0011443B">
        <w:trPr>
          <w:trHeight w:val="312"/>
          <w:jc w:val="center"/>
        </w:trPr>
        <w:tc>
          <w:tcPr>
            <w:tcW w:w="1898" w:type="dxa"/>
            <w:shd w:val="clear" w:color="auto" w:fill="002060"/>
          </w:tcPr>
          <w:p w:rsidR="00621A7C" w:rsidRPr="007F748E" w:rsidRDefault="00621A7C" w:rsidP="00621A7C">
            <w:pPr>
              <w:jc w:val="center"/>
              <w:rPr>
                <w:rFonts w:cs="Times New Roman"/>
                <w:color w:val="FFCC00"/>
                <w:sz w:val="22"/>
                <w:szCs w:val="22"/>
              </w:rPr>
            </w:pPr>
          </w:p>
        </w:tc>
        <w:tc>
          <w:tcPr>
            <w:tcW w:w="2449" w:type="dxa"/>
            <w:shd w:val="clear" w:color="auto" w:fill="002060"/>
          </w:tcPr>
          <w:p w:rsidR="00621A7C" w:rsidRPr="007F748E" w:rsidRDefault="00621A7C" w:rsidP="00D94757">
            <w:pPr>
              <w:spacing w:line="276" w:lineRule="auto"/>
              <w:ind w:left="1043" w:hanging="1043"/>
              <w:jc w:val="center"/>
              <w:rPr>
                <w:rFonts w:cs="Times New Roman"/>
                <w:color w:val="FFCC00"/>
                <w:sz w:val="22"/>
                <w:szCs w:val="22"/>
              </w:rPr>
            </w:pPr>
            <w:r w:rsidRPr="007F748E">
              <w:rPr>
                <w:rFonts w:cs="Times New Roman"/>
                <w:color w:val="FFCC00"/>
                <w:sz w:val="22"/>
                <w:szCs w:val="22"/>
              </w:rPr>
              <w:t>Term 1</w:t>
            </w:r>
          </w:p>
        </w:tc>
        <w:tc>
          <w:tcPr>
            <w:tcW w:w="2127" w:type="dxa"/>
            <w:shd w:val="clear" w:color="auto" w:fill="002060"/>
          </w:tcPr>
          <w:p w:rsidR="00621A7C" w:rsidRPr="007F748E" w:rsidRDefault="00621A7C" w:rsidP="00D94757">
            <w:pPr>
              <w:spacing w:line="276" w:lineRule="auto"/>
              <w:ind w:left="1043" w:hanging="1043"/>
              <w:jc w:val="center"/>
              <w:rPr>
                <w:rFonts w:cs="Times New Roman"/>
                <w:color w:val="FFCC00"/>
                <w:sz w:val="22"/>
                <w:szCs w:val="22"/>
              </w:rPr>
            </w:pPr>
            <w:r w:rsidRPr="007F748E">
              <w:rPr>
                <w:rFonts w:cs="Times New Roman"/>
                <w:color w:val="FFCC00"/>
                <w:sz w:val="22"/>
                <w:szCs w:val="22"/>
              </w:rPr>
              <w:t>Term 2</w:t>
            </w:r>
          </w:p>
        </w:tc>
        <w:tc>
          <w:tcPr>
            <w:tcW w:w="1898" w:type="dxa"/>
            <w:shd w:val="clear" w:color="auto" w:fill="002060"/>
          </w:tcPr>
          <w:p w:rsidR="00621A7C" w:rsidRPr="007F748E" w:rsidRDefault="00621A7C" w:rsidP="00621A7C">
            <w:pPr>
              <w:spacing w:line="276" w:lineRule="auto"/>
              <w:jc w:val="center"/>
              <w:rPr>
                <w:rFonts w:cs="Times New Roman"/>
                <w:color w:val="FFCC00"/>
                <w:sz w:val="22"/>
                <w:szCs w:val="22"/>
              </w:rPr>
            </w:pPr>
            <w:r w:rsidRPr="007F748E">
              <w:rPr>
                <w:rFonts w:cs="Times New Roman"/>
                <w:color w:val="FFCC00"/>
                <w:sz w:val="22"/>
                <w:szCs w:val="22"/>
              </w:rPr>
              <w:t>Term 3</w:t>
            </w:r>
          </w:p>
        </w:tc>
        <w:tc>
          <w:tcPr>
            <w:tcW w:w="2012" w:type="dxa"/>
            <w:shd w:val="clear" w:color="auto" w:fill="002060"/>
          </w:tcPr>
          <w:p w:rsidR="00621A7C" w:rsidRPr="007F748E" w:rsidRDefault="00621A7C" w:rsidP="00621A7C">
            <w:pPr>
              <w:spacing w:line="276" w:lineRule="auto"/>
              <w:jc w:val="center"/>
              <w:rPr>
                <w:rFonts w:cs="Times New Roman"/>
                <w:color w:val="FFCC00"/>
                <w:sz w:val="22"/>
                <w:szCs w:val="22"/>
              </w:rPr>
            </w:pPr>
            <w:r w:rsidRPr="007F748E">
              <w:rPr>
                <w:rFonts w:cs="Times New Roman"/>
                <w:color w:val="FFCC00"/>
                <w:sz w:val="22"/>
                <w:szCs w:val="22"/>
              </w:rPr>
              <w:t>Term 4</w:t>
            </w:r>
          </w:p>
        </w:tc>
        <w:tc>
          <w:tcPr>
            <w:tcW w:w="2019" w:type="dxa"/>
            <w:shd w:val="clear" w:color="auto" w:fill="002060"/>
          </w:tcPr>
          <w:p w:rsidR="00621A7C" w:rsidRPr="007F748E" w:rsidRDefault="00621A7C" w:rsidP="00621A7C">
            <w:pPr>
              <w:spacing w:line="276" w:lineRule="auto"/>
              <w:jc w:val="center"/>
              <w:rPr>
                <w:rFonts w:cs="Times New Roman"/>
                <w:color w:val="FFCC00"/>
                <w:sz w:val="22"/>
                <w:szCs w:val="22"/>
              </w:rPr>
            </w:pPr>
            <w:r w:rsidRPr="007F748E">
              <w:rPr>
                <w:rFonts w:cs="Times New Roman"/>
                <w:color w:val="FFCC00"/>
                <w:sz w:val="22"/>
                <w:szCs w:val="22"/>
              </w:rPr>
              <w:t>Term 5</w:t>
            </w:r>
          </w:p>
        </w:tc>
        <w:tc>
          <w:tcPr>
            <w:tcW w:w="2193" w:type="dxa"/>
            <w:shd w:val="clear" w:color="auto" w:fill="002060"/>
          </w:tcPr>
          <w:p w:rsidR="00621A7C" w:rsidRPr="007F748E" w:rsidRDefault="00621A7C" w:rsidP="00621A7C">
            <w:pPr>
              <w:spacing w:line="276" w:lineRule="auto"/>
              <w:jc w:val="center"/>
              <w:rPr>
                <w:rFonts w:cs="Times New Roman"/>
                <w:color w:val="FFCC00"/>
                <w:sz w:val="22"/>
                <w:szCs w:val="22"/>
              </w:rPr>
            </w:pPr>
            <w:r w:rsidRPr="007F748E">
              <w:rPr>
                <w:rFonts w:cs="Times New Roman"/>
                <w:color w:val="FFCC00"/>
                <w:sz w:val="22"/>
                <w:szCs w:val="22"/>
              </w:rPr>
              <w:t>Term 6</w:t>
            </w:r>
          </w:p>
        </w:tc>
      </w:tr>
      <w:tr w:rsidR="00ED325F" w:rsidRPr="007F748E" w:rsidTr="00ED325F">
        <w:trPr>
          <w:trHeight w:val="312"/>
          <w:jc w:val="center"/>
        </w:trPr>
        <w:tc>
          <w:tcPr>
            <w:tcW w:w="1898" w:type="dxa"/>
            <w:shd w:val="clear" w:color="auto" w:fill="002060"/>
          </w:tcPr>
          <w:p w:rsidR="00ED325F" w:rsidRPr="007F748E" w:rsidRDefault="00ED325F" w:rsidP="00621A7C">
            <w:pPr>
              <w:jc w:val="center"/>
              <w:rPr>
                <w:rFonts w:cs="Times New Roman"/>
                <w:color w:val="FFCC00"/>
                <w:sz w:val="22"/>
                <w:szCs w:val="22"/>
              </w:rPr>
            </w:pPr>
            <w:r>
              <w:rPr>
                <w:rFonts w:cs="Times New Roman"/>
                <w:color w:val="FFCC00"/>
                <w:sz w:val="22"/>
                <w:szCs w:val="22"/>
              </w:rPr>
              <w:t>Subject area</w:t>
            </w:r>
          </w:p>
        </w:tc>
        <w:tc>
          <w:tcPr>
            <w:tcW w:w="2449" w:type="dxa"/>
            <w:shd w:val="clear" w:color="auto" w:fill="auto"/>
          </w:tcPr>
          <w:p w:rsidR="00ED325F" w:rsidRPr="00ED325F" w:rsidRDefault="00ED325F" w:rsidP="00D94757">
            <w:pPr>
              <w:spacing w:line="276" w:lineRule="auto"/>
              <w:ind w:left="1043" w:hanging="1043"/>
              <w:jc w:val="center"/>
              <w:rPr>
                <w:rFonts w:cs="Times New Roman"/>
                <w:sz w:val="22"/>
                <w:szCs w:val="22"/>
              </w:rPr>
            </w:pPr>
            <w:r w:rsidRPr="00ED325F">
              <w:rPr>
                <w:rFonts w:cs="Times New Roman"/>
                <w:sz w:val="22"/>
                <w:szCs w:val="22"/>
              </w:rPr>
              <w:t>Fine art</w:t>
            </w:r>
          </w:p>
        </w:tc>
        <w:tc>
          <w:tcPr>
            <w:tcW w:w="2127" w:type="dxa"/>
            <w:shd w:val="clear" w:color="auto" w:fill="auto"/>
          </w:tcPr>
          <w:p w:rsidR="00ED325F" w:rsidRPr="00ED325F" w:rsidRDefault="00ED325F" w:rsidP="00D94757">
            <w:pPr>
              <w:spacing w:line="276" w:lineRule="auto"/>
              <w:ind w:left="1043" w:hanging="1043"/>
              <w:jc w:val="center"/>
              <w:rPr>
                <w:rFonts w:cs="Times New Roman"/>
                <w:sz w:val="22"/>
                <w:szCs w:val="22"/>
              </w:rPr>
            </w:pPr>
            <w:r w:rsidRPr="00ED325F">
              <w:rPr>
                <w:rFonts w:cs="Times New Roman"/>
                <w:sz w:val="22"/>
                <w:szCs w:val="22"/>
              </w:rPr>
              <w:t xml:space="preserve">Fine </w:t>
            </w:r>
            <w:r>
              <w:rPr>
                <w:rFonts w:cs="Times New Roman"/>
                <w:sz w:val="22"/>
                <w:szCs w:val="22"/>
              </w:rPr>
              <w:t>Art</w:t>
            </w:r>
          </w:p>
        </w:tc>
        <w:tc>
          <w:tcPr>
            <w:tcW w:w="1898" w:type="dxa"/>
            <w:shd w:val="clear" w:color="auto" w:fill="auto"/>
          </w:tcPr>
          <w:p w:rsidR="00ED325F" w:rsidRPr="00ED325F" w:rsidRDefault="00ED325F" w:rsidP="00621A7C">
            <w:pPr>
              <w:spacing w:line="276" w:lineRule="auto"/>
              <w:jc w:val="center"/>
              <w:rPr>
                <w:rFonts w:cs="Times New Roman"/>
                <w:sz w:val="22"/>
                <w:szCs w:val="22"/>
              </w:rPr>
            </w:pPr>
            <w:r>
              <w:rPr>
                <w:rFonts w:cs="Times New Roman"/>
                <w:sz w:val="22"/>
                <w:szCs w:val="22"/>
              </w:rPr>
              <w:t>3D construction</w:t>
            </w:r>
          </w:p>
        </w:tc>
        <w:tc>
          <w:tcPr>
            <w:tcW w:w="2012" w:type="dxa"/>
            <w:shd w:val="clear" w:color="auto" w:fill="auto"/>
          </w:tcPr>
          <w:p w:rsidR="00ED325F" w:rsidRPr="00ED325F" w:rsidRDefault="00ED325F" w:rsidP="00621A7C">
            <w:pPr>
              <w:spacing w:line="276" w:lineRule="auto"/>
              <w:jc w:val="center"/>
              <w:rPr>
                <w:rFonts w:cs="Times New Roman"/>
                <w:sz w:val="22"/>
                <w:szCs w:val="22"/>
              </w:rPr>
            </w:pPr>
            <w:r>
              <w:rPr>
                <w:rFonts w:cs="Times New Roman"/>
                <w:sz w:val="22"/>
                <w:szCs w:val="22"/>
              </w:rPr>
              <w:t>3D construction</w:t>
            </w:r>
          </w:p>
        </w:tc>
        <w:tc>
          <w:tcPr>
            <w:tcW w:w="2019" w:type="dxa"/>
            <w:shd w:val="clear" w:color="auto" w:fill="auto"/>
          </w:tcPr>
          <w:p w:rsidR="00ED325F" w:rsidRPr="00ED325F" w:rsidRDefault="00ED325F" w:rsidP="00621A7C">
            <w:pPr>
              <w:spacing w:line="276" w:lineRule="auto"/>
              <w:jc w:val="center"/>
              <w:rPr>
                <w:rFonts w:cs="Times New Roman"/>
                <w:sz w:val="22"/>
                <w:szCs w:val="22"/>
              </w:rPr>
            </w:pPr>
            <w:r>
              <w:rPr>
                <w:rFonts w:cs="Times New Roman"/>
                <w:sz w:val="22"/>
                <w:szCs w:val="22"/>
              </w:rPr>
              <w:t>Photography</w:t>
            </w:r>
          </w:p>
        </w:tc>
        <w:tc>
          <w:tcPr>
            <w:tcW w:w="2193" w:type="dxa"/>
            <w:shd w:val="clear" w:color="auto" w:fill="auto"/>
          </w:tcPr>
          <w:p w:rsidR="00ED325F" w:rsidRPr="00ED325F" w:rsidRDefault="00ED325F" w:rsidP="00621A7C">
            <w:pPr>
              <w:spacing w:line="276" w:lineRule="auto"/>
              <w:jc w:val="center"/>
              <w:rPr>
                <w:rFonts w:cs="Times New Roman"/>
                <w:sz w:val="22"/>
                <w:szCs w:val="22"/>
              </w:rPr>
            </w:pPr>
            <w:r>
              <w:rPr>
                <w:rFonts w:cs="Times New Roman"/>
                <w:sz w:val="22"/>
                <w:szCs w:val="22"/>
              </w:rPr>
              <w:t>Photography</w:t>
            </w:r>
          </w:p>
        </w:tc>
      </w:tr>
      <w:tr w:rsidR="00ED325F" w:rsidRPr="007F748E" w:rsidTr="00ED325F">
        <w:trPr>
          <w:trHeight w:val="312"/>
          <w:jc w:val="center"/>
        </w:trPr>
        <w:tc>
          <w:tcPr>
            <w:tcW w:w="1898" w:type="dxa"/>
            <w:shd w:val="clear" w:color="auto" w:fill="002060"/>
          </w:tcPr>
          <w:p w:rsidR="00ED325F" w:rsidRDefault="00ED325F" w:rsidP="00621A7C">
            <w:pPr>
              <w:jc w:val="center"/>
              <w:rPr>
                <w:rFonts w:cs="Times New Roman"/>
                <w:color w:val="FFCC00"/>
                <w:sz w:val="22"/>
                <w:szCs w:val="22"/>
              </w:rPr>
            </w:pPr>
            <w:r>
              <w:rPr>
                <w:rFonts w:cs="Times New Roman"/>
                <w:color w:val="FFCC00"/>
                <w:sz w:val="22"/>
                <w:szCs w:val="22"/>
              </w:rPr>
              <w:t>Content</w:t>
            </w:r>
          </w:p>
        </w:tc>
        <w:tc>
          <w:tcPr>
            <w:tcW w:w="2449" w:type="dxa"/>
            <w:shd w:val="clear" w:color="auto" w:fill="auto"/>
          </w:tcPr>
          <w:p w:rsidR="00ED325F" w:rsidRPr="00E04CD4" w:rsidRDefault="006908E9" w:rsidP="00ED325F">
            <w:pPr>
              <w:rPr>
                <w:rFonts w:cs="Times New Roman"/>
                <w:sz w:val="20"/>
                <w:szCs w:val="20"/>
              </w:rPr>
            </w:pPr>
            <w:r>
              <w:rPr>
                <w:rFonts w:cs="Times New Roman"/>
                <w:sz w:val="20"/>
                <w:szCs w:val="20"/>
              </w:rPr>
              <w:t xml:space="preserve">Still Life: </w:t>
            </w:r>
            <w:r w:rsidR="00ED325F" w:rsidRPr="00E04CD4">
              <w:rPr>
                <w:rFonts w:cs="Times New Roman"/>
                <w:sz w:val="20"/>
                <w:szCs w:val="20"/>
              </w:rPr>
              <w:t>Pop Art-</w:t>
            </w:r>
          </w:p>
          <w:p w:rsidR="00ED325F" w:rsidRPr="00E04CD4" w:rsidRDefault="00ED325F" w:rsidP="00ED325F">
            <w:pPr>
              <w:rPr>
                <w:rFonts w:cs="Times New Roman"/>
                <w:sz w:val="20"/>
                <w:szCs w:val="20"/>
              </w:rPr>
            </w:pPr>
            <w:r w:rsidRPr="00E04CD4">
              <w:rPr>
                <w:rFonts w:cs="Times New Roman"/>
                <w:sz w:val="20"/>
                <w:szCs w:val="20"/>
              </w:rPr>
              <w:t>Observation drawings of still life, and recreation in the style of Pop Art</w:t>
            </w:r>
          </w:p>
        </w:tc>
        <w:tc>
          <w:tcPr>
            <w:tcW w:w="2127" w:type="dxa"/>
            <w:shd w:val="clear" w:color="auto" w:fill="auto"/>
          </w:tcPr>
          <w:p w:rsidR="00ED325F" w:rsidRPr="00E04CD4" w:rsidRDefault="006908E9" w:rsidP="00E04CD4">
            <w:pPr>
              <w:spacing w:line="276" w:lineRule="auto"/>
              <w:ind w:hanging="28"/>
              <w:rPr>
                <w:rFonts w:cs="Times New Roman"/>
                <w:sz w:val="20"/>
                <w:szCs w:val="20"/>
              </w:rPr>
            </w:pPr>
            <w:r>
              <w:rPr>
                <w:rFonts w:cs="Times New Roman"/>
                <w:sz w:val="20"/>
                <w:szCs w:val="20"/>
              </w:rPr>
              <w:t xml:space="preserve">Still Life: </w:t>
            </w:r>
            <w:r w:rsidR="00E04CD4">
              <w:rPr>
                <w:rFonts w:cs="Times New Roman"/>
                <w:sz w:val="20"/>
                <w:szCs w:val="20"/>
              </w:rPr>
              <w:t xml:space="preserve">Poly printing and tessellation </w:t>
            </w:r>
          </w:p>
        </w:tc>
        <w:tc>
          <w:tcPr>
            <w:tcW w:w="1898" w:type="dxa"/>
            <w:shd w:val="clear" w:color="auto" w:fill="auto"/>
          </w:tcPr>
          <w:p w:rsidR="00ED325F" w:rsidRPr="00E04CD4" w:rsidRDefault="00E04CD4" w:rsidP="00E04CD4">
            <w:pPr>
              <w:spacing w:line="276" w:lineRule="auto"/>
              <w:rPr>
                <w:rFonts w:cs="Times New Roman"/>
                <w:sz w:val="20"/>
                <w:szCs w:val="20"/>
              </w:rPr>
            </w:pPr>
            <w:r>
              <w:rPr>
                <w:rFonts w:cs="Times New Roman"/>
                <w:sz w:val="20"/>
                <w:szCs w:val="20"/>
              </w:rPr>
              <w:t xml:space="preserve">Sea life: </w:t>
            </w:r>
            <w:r w:rsidR="006908E9">
              <w:rPr>
                <w:rFonts w:cs="Times New Roman"/>
                <w:sz w:val="20"/>
                <w:szCs w:val="20"/>
              </w:rPr>
              <w:t>C</w:t>
            </w:r>
            <w:r>
              <w:rPr>
                <w:rFonts w:cs="Times New Roman"/>
                <w:sz w:val="20"/>
                <w:szCs w:val="20"/>
              </w:rPr>
              <w:t>lay tiles</w:t>
            </w:r>
          </w:p>
        </w:tc>
        <w:tc>
          <w:tcPr>
            <w:tcW w:w="2012" w:type="dxa"/>
            <w:shd w:val="clear" w:color="auto" w:fill="auto"/>
          </w:tcPr>
          <w:p w:rsidR="00ED325F" w:rsidRDefault="006908E9" w:rsidP="00E04CD4">
            <w:pPr>
              <w:spacing w:line="276" w:lineRule="auto"/>
              <w:rPr>
                <w:rFonts w:cs="Times New Roman"/>
                <w:sz w:val="20"/>
                <w:szCs w:val="20"/>
              </w:rPr>
            </w:pPr>
            <w:r>
              <w:rPr>
                <w:rFonts w:cs="Times New Roman"/>
                <w:sz w:val="20"/>
                <w:szCs w:val="20"/>
              </w:rPr>
              <w:t xml:space="preserve">Sea life: </w:t>
            </w:r>
            <w:r w:rsidR="00E04CD4">
              <w:rPr>
                <w:rFonts w:cs="Times New Roman"/>
                <w:sz w:val="20"/>
                <w:szCs w:val="20"/>
              </w:rPr>
              <w:t>Textiles</w:t>
            </w:r>
          </w:p>
          <w:p w:rsidR="00DA09B5" w:rsidRDefault="00DA09B5" w:rsidP="00E04CD4">
            <w:pPr>
              <w:spacing w:line="276" w:lineRule="auto"/>
              <w:rPr>
                <w:rFonts w:cs="Times New Roman"/>
                <w:color w:val="FF0000"/>
                <w:sz w:val="20"/>
                <w:szCs w:val="20"/>
              </w:rPr>
            </w:pPr>
            <w:r w:rsidRPr="00DA09B5">
              <w:rPr>
                <w:rFonts w:cs="Times New Roman"/>
                <w:color w:val="FF0000"/>
                <w:sz w:val="20"/>
                <w:szCs w:val="20"/>
              </w:rPr>
              <w:t>Machine Techniques?</w:t>
            </w:r>
            <w:r>
              <w:rPr>
                <w:rFonts w:cs="Times New Roman"/>
                <w:color w:val="FF0000"/>
                <w:sz w:val="20"/>
                <w:szCs w:val="20"/>
              </w:rPr>
              <w:t xml:space="preserve"> </w:t>
            </w:r>
          </w:p>
          <w:p w:rsidR="00DA09B5" w:rsidRPr="00E04CD4" w:rsidRDefault="00DA09B5" w:rsidP="00E04CD4">
            <w:pPr>
              <w:spacing w:line="276" w:lineRule="auto"/>
              <w:rPr>
                <w:rFonts w:cs="Times New Roman"/>
                <w:sz w:val="20"/>
                <w:szCs w:val="20"/>
              </w:rPr>
            </w:pPr>
            <w:r>
              <w:rPr>
                <w:rFonts w:cs="Times New Roman"/>
                <w:color w:val="FF0000"/>
                <w:sz w:val="20"/>
                <w:szCs w:val="20"/>
              </w:rPr>
              <w:t xml:space="preserve">Construction Weaving, Plaiting, </w:t>
            </w:r>
            <w:proofErr w:type="spellStart"/>
            <w:r>
              <w:rPr>
                <w:rFonts w:cs="Times New Roman"/>
                <w:color w:val="FF0000"/>
                <w:sz w:val="20"/>
                <w:szCs w:val="20"/>
              </w:rPr>
              <w:t>Patchworking</w:t>
            </w:r>
            <w:proofErr w:type="spellEnd"/>
            <w:r>
              <w:rPr>
                <w:rFonts w:cs="Times New Roman"/>
                <w:color w:val="FF0000"/>
                <w:sz w:val="20"/>
                <w:szCs w:val="20"/>
              </w:rPr>
              <w:t>?</w:t>
            </w:r>
          </w:p>
        </w:tc>
        <w:tc>
          <w:tcPr>
            <w:tcW w:w="2019" w:type="dxa"/>
            <w:shd w:val="clear" w:color="auto" w:fill="auto"/>
          </w:tcPr>
          <w:p w:rsidR="00ED325F" w:rsidRDefault="006908E9" w:rsidP="006908E9">
            <w:pPr>
              <w:spacing w:line="276" w:lineRule="auto"/>
              <w:rPr>
                <w:rFonts w:cs="Times New Roman"/>
                <w:sz w:val="20"/>
                <w:szCs w:val="20"/>
              </w:rPr>
            </w:pPr>
            <w:r>
              <w:rPr>
                <w:rFonts w:cs="Times New Roman"/>
                <w:sz w:val="20"/>
                <w:szCs w:val="20"/>
              </w:rPr>
              <w:t>Portraiture: Manual manipulation</w:t>
            </w:r>
          </w:p>
          <w:p w:rsidR="00C71511" w:rsidRDefault="00C71511" w:rsidP="00C71511">
            <w:pPr>
              <w:pStyle w:val="ListParagraph"/>
              <w:numPr>
                <w:ilvl w:val="0"/>
                <w:numId w:val="12"/>
              </w:numPr>
              <w:spacing w:line="276" w:lineRule="auto"/>
              <w:ind w:left="130" w:hanging="165"/>
              <w:rPr>
                <w:rFonts w:cs="Times New Roman"/>
                <w:sz w:val="20"/>
                <w:szCs w:val="20"/>
              </w:rPr>
            </w:pPr>
            <w:r>
              <w:rPr>
                <w:rFonts w:cs="Times New Roman"/>
                <w:sz w:val="20"/>
                <w:szCs w:val="20"/>
              </w:rPr>
              <w:t>weaving</w:t>
            </w:r>
          </w:p>
          <w:p w:rsidR="00C71511" w:rsidRPr="00C71511" w:rsidRDefault="00C71511" w:rsidP="00C71511">
            <w:pPr>
              <w:pStyle w:val="ListParagraph"/>
              <w:numPr>
                <w:ilvl w:val="0"/>
                <w:numId w:val="12"/>
              </w:numPr>
              <w:spacing w:line="276" w:lineRule="auto"/>
              <w:ind w:left="130" w:hanging="165"/>
              <w:rPr>
                <w:rFonts w:cs="Times New Roman"/>
                <w:sz w:val="20"/>
                <w:szCs w:val="20"/>
              </w:rPr>
            </w:pPr>
            <w:r>
              <w:rPr>
                <w:rFonts w:cs="Times New Roman"/>
                <w:sz w:val="20"/>
                <w:szCs w:val="20"/>
              </w:rPr>
              <w:t>stitched photo</w:t>
            </w:r>
          </w:p>
        </w:tc>
        <w:tc>
          <w:tcPr>
            <w:tcW w:w="2193" w:type="dxa"/>
            <w:shd w:val="clear" w:color="auto" w:fill="auto"/>
          </w:tcPr>
          <w:p w:rsidR="00ED325F" w:rsidRDefault="006908E9" w:rsidP="006908E9">
            <w:pPr>
              <w:spacing w:line="276" w:lineRule="auto"/>
              <w:rPr>
                <w:rFonts w:cs="Times New Roman"/>
                <w:sz w:val="20"/>
                <w:szCs w:val="20"/>
              </w:rPr>
            </w:pPr>
            <w:r>
              <w:rPr>
                <w:rFonts w:cs="Times New Roman"/>
                <w:sz w:val="20"/>
                <w:szCs w:val="20"/>
              </w:rPr>
              <w:t>Portraiture: Digital manipulation</w:t>
            </w:r>
          </w:p>
          <w:p w:rsidR="00156B57" w:rsidRDefault="00156B57" w:rsidP="00156B57">
            <w:pPr>
              <w:spacing w:line="276" w:lineRule="auto"/>
              <w:rPr>
                <w:rFonts w:cs="Times New Roman"/>
                <w:color w:val="FF0000"/>
                <w:sz w:val="20"/>
                <w:szCs w:val="20"/>
              </w:rPr>
            </w:pPr>
            <w:r>
              <w:rPr>
                <w:rFonts w:cs="Times New Roman"/>
                <w:color w:val="FF0000"/>
                <w:sz w:val="20"/>
                <w:szCs w:val="20"/>
              </w:rPr>
              <w:t>Merging</w:t>
            </w:r>
          </w:p>
          <w:p w:rsidR="007F2536" w:rsidRPr="007F2536" w:rsidRDefault="007F2536" w:rsidP="00156B57">
            <w:pPr>
              <w:spacing w:line="276" w:lineRule="auto"/>
              <w:rPr>
                <w:rFonts w:cs="Times New Roman"/>
                <w:sz w:val="20"/>
                <w:szCs w:val="20"/>
              </w:rPr>
            </w:pPr>
            <w:bookmarkStart w:id="0" w:name="_GoBack"/>
            <w:bookmarkEnd w:id="0"/>
            <w:r w:rsidRPr="007F2536">
              <w:rPr>
                <w:rFonts w:cs="Times New Roman"/>
                <w:color w:val="FF0000"/>
                <w:sz w:val="20"/>
                <w:szCs w:val="20"/>
              </w:rPr>
              <w:t>Distortion (</w:t>
            </w:r>
            <w:proofErr w:type="spellStart"/>
            <w:r w:rsidRPr="007F2536">
              <w:rPr>
                <w:rFonts w:cs="Times New Roman"/>
                <w:color w:val="FF0000"/>
                <w:sz w:val="20"/>
                <w:szCs w:val="20"/>
              </w:rPr>
              <w:t>Liquify</w:t>
            </w:r>
            <w:proofErr w:type="spellEnd"/>
            <w:r w:rsidRPr="007F2536">
              <w:rPr>
                <w:rFonts w:cs="Times New Roman"/>
                <w:color w:val="FF0000"/>
                <w:sz w:val="20"/>
                <w:szCs w:val="20"/>
              </w:rPr>
              <w:t>/ Rotate and Repeat)</w:t>
            </w:r>
          </w:p>
        </w:tc>
      </w:tr>
      <w:tr w:rsidR="00ED325F" w:rsidRPr="007F748E" w:rsidTr="00ED325F">
        <w:trPr>
          <w:trHeight w:val="312"/>
          <w:jc w:val="center"/>
        </w:trPr>
        <w:tc>
          <w:tcPr>
            <w:tcW w:w="1898" w:type="dxa"/>
            <w:shd w:val="clear" w:color="auto" w:fill="002060"/>
          </w:tcPr>
          <w:p w:rsidR="00ED325F" w:rsidRDefault="00ED325F" w:rsidP="00621A7C">
            <w:pPr>
              <w:jc w:val="center"/>
              <w:rPr>
                <w:rFonts w:cs="Times New Roman"/>
                <w:color w:val="FFCC00"/>
                <w:sz w:val="22"/>
                <w:szCs w:val="22"/>
              </w:rPr>
            </w:pPr>
            <w:r>
              <w:rPr>
                <w:rFonts w:cs="Times New Roman"/>
                <w:color w:val="FFCC00"/>
                <w:sz w:val="22"/>
                <w:szCs w:val="22"/>
              </w:rPr>
              <w:t>Artists/ designers</w:t>
            </w:r>
          </w:p>
        </w:tc>
        <w:tc>
          <w:tcPr>
            <w:tcW w:w="2449" w:type="dxa"/>
            <w:shd w:val="clear" w:color="auto" w:fill="auto"/>
          </w:tcPr>
          <w:p w:rsidR="00ED325F" w:rsidRPr="00E04CD4" w:rsidRDefault="00ED325F" w:rsidP="00ED325F">
            <w:pPr>
              <w:rPr>
                <w:rFonts w:cs="Times New Roman"/>
                <w:sz w:val="20"/>
                <w:szCs w:val="20"/>
              </w:rPr>
            </w:pPr>
            <w:r w:rsidRPr="00E04CD4">
              <w:rPr>
                <w:rFonts w:cs="Times New Roman"/>
                <w:sz w:val="20"/>
                <w:szCs w:val="20"/>
              </w:rPr>
              <w:t>Michael Craig Martin and Gary Hume.</w:t>
            </w:r>
          </w:p>
        </w:tc>
        <w:tc>
          <w:tcPr>
            <w:tcW w:w="2127" w:type="dxa"/>
            <w:shd w:val="clear" w:color="auto" w:fill="auto"/>
          </w:tcPr>
          <w:p w:rsidR="00E04CD4" w:rsidRDefault="00E04CD4" w:rsidP="00E04CD4">
            <w:pPr>
              <w:spacing w:line="276" w:lineRule="auto"/>
              <w:ind w:left="79" w:hanging="113"/>
              <w:rPr>
                <w:rFonts w:cs="Times New Roman"/>
                <w:sz w:val="20"/>
                <w:szCs w:val="20"/>
              </w:rPr>
            </w:pPr>
            <w:r>
              <w:rPr>
                <w:rFonts w:cs="Times New Roman"/>
                <w:sz w:val="20"/>
                <w:szCs w:val="20"/>
              </w:rPr>
              <w:t xml:space="preserve">Andy Warhol and </w:t>
            </w:r>
          </w:p>
          <w:p w:rsidR="00ED325F" w:rsidRPr="00E04CD4" w:rsidRDefault="00E04CD4" w:rsidP="00E04CD4">
            <w:pPr>
              <w:spacing w:line="276" w:lineRule="auto"/>
              <w:ind w:left="79" w:hanging="113"/>
              <w:rPr>
                <w:rFonts w:cs="Times New Roman"/>
                <w:sz w:val="20"/>
                <w:szCs w:val="20"/>
              </w:rPr>
            </w:pPr>
            <w:r>
              <w:rPr>
                <w:rFonts w:cs="Times New Roman"/>
                <w:sz w:val="20"/>
                <w:szCs w:val="20"/>
              </w:rPr>
              <w:t>M.C. Escher</w:t>
            </w:r>
          </w:p>
        </w:tc>
        <w:tc>
          <w:tcPr>
            <w:tcW w:w="1898" w:type="dxa"/>
            <w:shd w:val="clear" w:color="auto" w:fill="auto"/>
          </w:tcPr>
          <w:p w:rsidR="00E04CD4" w:rsidRPr="00E04CD4" w:rsidRDefault="00E04CD4" w:rsidP="00DA09B5">
            <w:pPr>
              <w:spacing w:line="276" w:lineRule="auto"/>
              <w:rPr>
                <w:rFonts w:cs="Times New Roman"/>
                <w:sz w:val="20"/>
                <w:szCs w:val="20"/>
              </w:rPr>
            </w:pPr>
            <w:proofErr w:type="spellStart"/>
            <w:r>
              <w:rPr>
                <w:rFonts w:cs="Times New Roman"/>
                <w:sz w:val="20"/>
                <w:szCs w:val="20"/>
              </w:rPr>
              <w:t>Mairi</w:t>
            </w:r>
            <w:proofErr w:type="spellEnd"/>
            <w:r w:rsidR="00DA09B5">
              <w:rPr>
                <w:rFonts w:cs="Times New Roman"/>
                <w:sz w:val="20"/>
                <w:szCs w:val="20"/>
              </w:rPr>
              <w:t xml:space="preserve"> Stone and</w:t>
            </w:r>
          </w:p>
        </w:tc>
        <w:tc>
          <w:tcPr>
            <w:tcW w:w="2012" w:type="dxa"/>
            <w:shd w:val="clear" w:color="auto" w:fill="auto"/>
          </w:tcPr>
          <w:p w:rsidR="00ED325F" w:rsidRDefault="00E04CD4" w:rsidP="00E04CD4">
            <w:pPr>
              <w:spacing w:line="276" w:lineRule="auto"/>
              <w:rPr>
                <w:rFonts w:cs="Times New Roman"/>
                <w:sz w:val="20"/>
                <w:szCs w:val="20"/>
              </w:rPr>
            </w:pPr>
            <w:r>
              <w:rPr>
                <w:rFonts w:cs="Times New Roman"/>
                <w:sz w:val="20"/>
                <w:szCs w:val="20"/>
              </w:rPr>
              <w:t xml:space="preserve">John </w:t>
            </w:r>
            <w:proofErr w:type="spellStart"/>
            <w:r>
              <w:rPr>
                <w:rFonts w:cs="Times New Roman"/>
                <w:sz w:val="20"/>
                <w:szCs w:val="20"/>
              </w:rPr>
              <w:t>D</w:t>
            </w:r>
            <w:r w:rsidRPr="00E04CD4">
              <w:rPr>
                <w:rFonts w:cs="Times New Roman"/>
                <w:sz w:val="20"/>
                <w:szCs w:val="20"/>
              </w:rPr>
              <w:t>ahlsen</w:t>
            </w:r>
            <w:proofErr w:type="spellEnd"/>
          </w:p>
          <w:p w:rsidR="00F76626" w:rsidRPr="00F76626" w:rsidRDefault="0071497F" w:rsidP="00E04CD4">
            <w:pPr>
              <w:spacing w:line="276" w:lineRule="auto"/>
              <w:rPr>
                <w:rFonts w:cs="Times New Roman"/>
                <w:sz w:val="20"/>
                <w:szCs w:val="20"/>
              </w:rPr>
            </w:pPr>
            <w:hyperlink r:id="rId7" w:history="1">
              <w:r w:rsidR="00F76626" w:rsidRPr="00F76626">
                <w:rPr>
                  <w:rStyle w:val="Hyperlink"/>
                  <w:rFonts w:cs="Times New Roman"/>
                  <w:color w:val="FF0000"/>
                  <w:sz w:val="20"/>
                  <w:szCs w:val="20"/>
                  <w:u w:val="none"/>
                  <w:bdr w:val="none" w:sz="0" w:space="0" w:color="auto" w:frame="1"/>
                  <w:shd w:val="clear" w:color="auto" w:fill="FFFFFF"/>
                </w:rPr>
                <w:t>Jayson Musson</w:t>
              </w:r>
            </w:hyperlink>
          </w:p>
        </w:tc>
        <w:tc>
          <w:tcPr>
            <w:tcW w:w="2019" w:type="dxa"/>
            <w:shd w:val="clear" w:color="auto" w:fill="auto"/>
          </w:tcPr>
          <w:p w:rsidR="00ED325F" w:rsidRPr="00E04CD4" w:rsidRDefault="007F2536" w:rsidP="007F2536">
            <w:pPr>
              <w:spacing w:line="276" w:lineRule="auto"/>
              <w:jc w:val="center"/>
              <w:rPr>
                <w:rFonts w:cs="Times New Roman"/>
                <w:sz w:val="20"/>
                <w:szCs w:val="20"/>
              </w:rPr>
            </w:pPr>
            <w:proofErr w:type="spellStart"/>
            <w:r w:rsidRPr="007F2536">
              <w:rPr>
                <w:rFonts w:cs="Times New Roman"/>
                <w:color w:val="FF0000"/>
                <w:sz w:val="20"/>
                <w:szCs w:val="20"/>
              </w:rPr>
              <w:t>Platon</w:t>
            </w:r>
            <w:proofErr w:type="spellEnd"/>
            <w:r w:rsidRPr="007F2536">
              <w:rPr>
                <w:rFonts w:cs="Times New Roman"/>
                <w:color w:val="FF0000"/>
                <w:sz w:val="20"/>
                <w:szCs w:val="20"/>
              </w:rPr>
              <w:t xml:space="preserve">, Greg Sands, Maurizio </w:t>
            </w:r>
            <w:proofErr w:type="spellStart"/>
            <w:r w:rsidRPr="007F2536">
              <w:rPr>
                <w:rFonts w:cs="Times New Roman"/>
                <w:color w:val="FF0000"/>
                <w:sz w:val="20"/>
                <w:szCs w:val="20"/>
              </w:rPr>
              <w:t>Anzeri</w:t>
            </w:r>
            <w:proofErr w:type="spellEnd"/>
            <w:r w:rsidRPr="007F2536">
              <w:rPr>
                <w:rFonts w:cs="Times New Roman"/>
                <w:color w:val="FF0000"/>
                <w:sz w:val="20"/>
                <w:szCs w:val="20"/>
              </w:rPr>
              <w:t>.</w:t>
            </w:r>
          </w:p>
        </w:tc>
        <w:tc>
          <w:tcPr>
            <w:tcW w:w="2193" w:type="dxa"/>
            <w:shd w:val="clear" w:color="auto" w:fill="auto"/>
          </w:tcPr>
          <w:p w:rsidR="007F2536" w:rsidRPr="00E04CD4" w:rsidRDefault="00156B57" w:rsidP="00621A7C">
            <w:pPr>
              <w:spacing w:line="276" w:lineRule="auto"/>
              <w:jc w:val="center"/>
              <w:rPr>
                <w:rFonts w:cs="Times New Roman"/>
                <w:sz w:val="20"/>
                <w:szCs w:val="20"/>
              </w:rPr>
            </w:pPr>
            <w:r>
              <w:rPr>
                <w:bCs/>
                <w:color w:val="FF0000"/>
                <w:sz w:val="20"/>
                <w:szCs w:val="20"/>
              </w:rPr>
              <w:t xml:space="preserve">Ulric Collette, </w:t>
            </w:r>
            <w:proofErr w:type="spellStart"/>
            <w:r w:rsidR="007F2536" w:rsidRPr="007F2536">
              <w:rPr>
                <w:rFonts w:cs="Times New Roman"/>
                <w:color w:val="FF0000"/>
                <w:sz w:val="20"/>
                <w:szCs w:val="20"/>
              </w:rPr>
              <w:t>Sakir</w:t>
            </w:r>
            <w:proofErr w:type="spellEnd"/>
            <w:r w:rsidR="007F2536" w:rsidRPr="007F2536">
              <w:rPr>
                <w:rFonts w:cs="Times New Roman"/>
                <w:color w:val="FF0000"/>
                <w:sz w:val="20"/>
                <w:szCs w:val="20"/>
              </w:rPr>
              <w:t xml:space="preserve"> </w:t>
            </w:r>
            <w:proofErr w:type="spellStart"/>
            <w:r w:rsidR="007F2536" w:rsidRPr="007F2536">
              <w:rPr>
                <w:rFonts w:cs="Times New Roman"/>
                <w:color w:val="FF0000"/>
                <w:sz w:val="20"/>
                <w:szCs w:val="20"/>
              </w:rPr>
              <w:t>Yildirim</w:t>
            </w:r>
            <w:proofErr w:type="spellEnd"/>
          </w:p>
        </w:tc>
      </w:tr>
      <w:tr w:rsidR="00ED325F" w:rsidRPr="007F748E" w:rsidTr="00ED325F">
        <w:trPr>
          <w:trHeight w:val="312"/>
          <w:jc w:val="center"/>
        </w:trPr>
        <w:tc>
          <w:tcPr>
            <w:tcW w:w="1898" w:type="dxa"/>
            <w:shd w:val="clear" w:color="auto" w:fill="002060"/>
          </w:tcPr>
          <w:p w:rsidR="00ED325F" w:rsidRDefault="00ED325F" w:rsidP="00ED325F">
            <w:pPr>
              <w:jc w:val="center"/>
              <w:rPr>
                <w:rFonts w:cs="Times New Roman"/>
                <w:color w:val="FFCC00"/>
                <w:sz w:val="22"/>
                <w:szCs w:val="22"/>
              </w:rPr>
            </w:pPr>
            <w:r>
              <w:rPr>
                <w:rFonts w:cs="Times New Roman"/>
                <w:color w:val="FFCC00"/>
                <w:sz w:val="22"/>
                <w:szCs w:val="22"/>
              </w:rPr>
              <w:t>Assessment Objectives</w:t>
            </w:r>
          </w:p>
        </w:tc>
        <w:tc>
          <w:tcPr>
            <w:tcW w:w="2449" w:type="dxa"/>
            <w:shd w:val="clear" w:color="auto" w:fill="auto"/>
          </w:tcPr>
          <w:p w:rsidR="00ED325F" w:rsidRPr="00E04CD4" w:rsidRDefault="006908E9" w:rsidP="006908E9">
            <w:pPr>
              <w:spacing w:line="276" w:lineRule="auto"/>
              <w:ind w:left="1043" w:hanging="1043"/>
              <w:rPr>
                <w:rFonts w:cs="Times New Roman"/>
                <w:sz w:val="20"/>
                <w:szCs w:val="20"/>
              </w:rPr>
            </w:pPr>
            <w:r>
              <w:rPr>
                <w:rFonts w:cs="Times New Roman"/>
                <w:sz w:val="20"/>
                <w:szCs w:val="20"/>
              </w:rPr>
              <w:t>AO1, AO3</w:t>
            </w:r>
          </w:p>
        </w:tc>
        <w:tc>
          <w:tcPr>
            <w:tcW w:w="2127" w:type="dxa"/>
            <w:shd w:val="clear" w:color="auto" w:fill="auto"/>
          </w:tcPr>
          <w:p w:rsidR="00ED325F" w:rsidRPr="00E04CD4" w:rsidRDefault="006908E9" w:rsidP="006908E9">
            <w:pPr>
              <w:spacing w:line="276" w:lineRule="auto"/>
              <w:ind w:left="1043" w:hanging="1043"/>
              <w:rPr>
                <w:rFonts w:cs="Times New Roman"/>
                <w:sz w:val="20"/>
                <w:szCs w:val="20"/>
              </w:rPr>
            </w:pPr>
            <w:r>
              <w:rPr>
                <w:rFonts w:cs="Times New Roman"/>
                <w:sz w:val="20"/>
                <w:szCs w:val="20"/>
              </w:rPr>
              <w:t>AO1, AO2</w:t>
            </w:r>
          </w:p>
        </w:tc>
        <w:tc>
          <w:tcPr>
            <w:tcW w:w="1898" w:type="dxa"/>
            <w:shd w:val="clear" w:color="auto" w:fill="auto"/>
          </w:tcPr>
          <w:p w:rsidR="00ED325F" w:rsidRPr="00E04CD4" w:rsidRDefault="006908E9" w:rsidP="006908E9">
            <w:pPr>
              <w:spacing w:line="276" w:lineRule="auto"/>
              <w:rPr>
                <w:rFonts w:cs="Times New Roman"/>
                <w:sz w:val="20"/>
                <w:szCs w:val="20"/>
              </w:rPr>
            </w:pPr>
            <w:r>
              <w:rPr>
                <w:rFonts w:cs="Times New Roman"/>
                <w:sz w:val="20"/>
                <w:szCs w:val="20"/>
              </w:rPr>
              <w:t>AO1, AO2, AO3</w:t>
            </w:r>
          </w:p>
        </w:tc>
        <w:tc>
          <w:tcPr>
            <w:tcW w:w="2012" w:type="dxa"/>
            <w:shd w:val="clear" w:color="auto" w:fill="auto"/>
          </w:tcPr>
          <w:p w:rsidR="00ED325F" w:rsidRPr="00E04CD4" w:rsidRDefault="00ED325F" w:rsidP="00ED325F">
            <w:pPr>
              <w:spacing w:line="276" w:lineRule="auto"/>
              <w:jc w:val="center"/>
              <w:rPr>
                <w:rFonts w:cs="Times New Roman"/>
                <w:sz w:val="20"/>
                <w:szCs w:val="20"/>
              </w:rPr>
            </w:pPr>
          </w:p>
        </w:tc>
        <w:tc>
          <w:tcPr>
            <w:tcW w:w="2019" w:type="dxa"/>
            <w:shd w:val="clear" w:color="auto" w:fill="auto"/>
          </w:tcPr>
          <w:p w:rsidR="00ED325F" w:rsidRPr="00E04CD4" w:rsidRDefault="00ED325F" w:rsidP="00ED325F">
            <w:pPr>
              <w:spacing w:line="276" w:lineRule="auto"/>
              <w:jc w:val="center"/>
              <w:rPr>
                <w:rFonts w:cs="Times New Roman"/>
                <w:sz w:val="20"/>
                <w:szCs w:val="20"/>
              </w:rPr>
            </w:pPr>
          </w:p>
        </w:tc>
        <w:tc>
          <w:tcPr>
            <w:tcW w:w="2193" w:type="dxa"/>
            <w:shd w:val="clear" w:color="auto" w:fill="auto"/>
          </w:tcPr>
          <w:p w:rsidR="00ED325F" w:rsidRPr="00E04CD4" w:rsidRDefault="00ED325F" w:rsidP="00ED325F">
            <w:pPr>
              <w:spacing w:line="276" w:lineRule="auto"/>
              <w:jc w:val="center"/>
              <w:rPr>
                <w:rFonts w:cs="Times New Roman"/>
                <w:sz w:val="20"/>
                <w:szCs w:val="20"/>
              </w:rPr>
            </w:pPr>
          </w:p>
        </w:tc>
      </w:tr>
      <w:tr w:rsidR="00ED325F" w:rsidRPr="007F748E" w:rsidTr="00ED325F">
        <w:trPr>
          <w:trHeight w:val="312"/>
          <w:jc w:val="center"/>
        </w:trPr>
        <w:tc>
          <w:tcPr>
            <w:tcW w:w="1898" w:type="dxa"/>
            <w:shd w:val="clear" w:color="auto" w:fill="002060"/>
          </w:tcPr>
          <w:p w:rsidR="00ED325F" w:rsidRPr="0011443B" w:rsidRDefault="00ED325F" w:rsidP="00ED325F">
            <w:pPr>
              <w:jc w:val="center"/>
              <w:rPr>
                <w:rFonts w:cs="Times New Roman"/>
                <w:color w:val="FFCC00"/>
                <w:sz w:val="20"/>
                <w:szCs w:val="20"/>
              </w:rPr>
            </w:pPr>
            <w:r w:rsidRPr="0011443B">
              <w:rPr>
                <w:rFonts w:cs="Times New Roman"/>
                <w:color w:val="FFCC00"/>
                <w:sz w:val="20"/>
                <w:szCs w:val="20"/>
              </w:rPr>
              <w:t xml:space="preserve">Assessment Point </w:t>
            </w:r>
          </w:p>
        </w:tc>
        <w:tc>
          <w:tcPr>
            <w:tcW w:w="2449" w:type="dxa"/>
            <w:shd w:val="clear" w:color="auto" w:fill="auto"/>
          </w:tcPr>
          <w:p w:rsidR="00ED325F" w:rsidRPr="00E04CD4" w:rsidRDefault="006908E9" w:rsidP="006908E9">
            <w:pPr>
              <w:spacing w:line="276" w:lineRule="auto"/>
              <w:ind w:left="1043" w:hanging="1043"/>
              <w:rPr>
                <w:rFonts w:cs="Times New Roman"/>
                <w:sz w:val="20"/>
                <w:szCs w:val="20"/>
              </w:rPr>
            </w:pPr>
            <w:r>
              <w:rPr>
                <w:rFonts w:cs="Times New Roman"/>
                <w:sz w:val="20"/>
                <w:szCs w:val="20"/>
              </w:rPr>
              <w:t>AO1: Artist copy</w:t>
            </w:r>
          </w:p>
        </w:tc>
        <w:tc>
          <w:tcPr>
            <w:tcW w:w="2127" w:type="dxa"/>
            <w:shd w:val="clear" w:color="auto" w:fill="auto"/>
          </w:tcPr>
          <w:p w:rsidR="00ED325F" w:rsidRPr="00E04CD4" w:rsidRDefault="006908E9" w:rsidP="006908E9">
            <w:pPr>
              <w:spacing w:line="276" w:lineRule="auto"/>
              <w:ind w:left="1043" w:hanging="1043"/>
              <w:rPr>
                <w:rFonts w:cs="Times New Roman"/>
                <w:sz w:val="20"/>
                <w:szCs w:val="20"/>
              </w:rPr>
            </w:pPr>
            <w:r>
              <w:rPr>
                <w:rFonts w:cs="Times New Roman"/>
                <w:sz w:val="20"/>
                <w:szCs w:val="20"/>
              </w:rPr>
              <w:t>AO2- Poly print</w:t>
            </w:r>
          </w:p>
        </w:tc>
        <w:tc>
          <w:tcPr>
            <w:tcW w:w="1898" w:type="dxa"/>
            <w:shd w:val="clear" w:color="auto" w:fill="auto"/>
          </w:tcPr>
          <w:p w:rsidR="00ED325F" w:rsidRPr="00E04CD4" w:rsidRDefault="006908E9" w:rsidP="00C71511">
            <w:pPr>
              <w:spacing w:line="276" w:lineRule="auto"/>
              <w:rPr>
                <w:rFonts w:cs="Times New Roman"/>
                <w:sz w:val="20"/>
                <w:szCs w:val="20"/>
              </w:rPr>
            </w:pPr>
            <w:r>
              <w:rPr>
                <w:rFonts w:cs="Times New Roman"/>
                <w:sz w:val="20"/>
                <w:szCs w:val="20"/>
              </w:rPr>
              <w:t>AO</w:t>
            </w:r>
            <w:r w:rsidR="00C71511">
              <w:rPr>
                <w:rFonts w:cs="Times New Roman"/>
                <w:sz w:val="20"/>
                <w:szCs w:val="20"/>
              </w:rPr>
              <w:t>3- observation drawing</w:t>
            </w:r>
          </w:p>
        </w:tc>
        <w:tc>
          <w:tcPr>
            <w:tcW w:w="2012" w:type="dxa"/>
            <w:shd w:val="clear" w:color="auto" w:fill="auto"/>
          </w:tcPr>
          <w:p w:rsidR="00ED325F" w:rsidRPr="00E04CD4" w:rsidRDefault="00C71511" w:rsidP="00C71511">
            <w:pPr>
              <w:spacing w:line="276" w:lineRule="auto"/>
              <w:rPr>
                <w:rFonts w:cs="Times New Roman"/>
                <w:sz w:val="20"/>
                <w:szCs w:val="20"/>
              </w:rPr>
            </w:pPr>
            <w:r>
              <w:rPr>
                <w:rFonts w:cs="Times New Roman"/>
                <w:sz w:val="20"/>
                <w:szCs w:val="20"/>
              </w:rPr>
              <w:t xml:space="preserve">AO2- design </w:t>
            </w:r>
          </w:p>
        </w:tc>
        <w:tc>
          <w:tcPr>
            <w:tcW w:w="2019" w:type="dxa"/>
            <w:shd w:val="clear" w:color="auto" w:fill="auto"/>
          </w:tcPr>
          <w:p w:rsidR="00ED325F" w:rsidRPr="00E04CD4" w:rsidRDefault="00C71511" w:rsidP="00C71511">
            <w:pPr>
              <w:spacing w:line="276" w:lineRule="auto"/>
              <w:rPr>
                <w:rFonts w:cs="Times New Roman"/>
                <w:sz w:val="20"/>
                <w:szCs w:val="20"/>
              </w:rPr>
            </w:pPr>
            <w:r>
              <w:rPr>
                <w:rFonts w:cs="Times New Roman"/>
                <w:sz w:val="20"/>
                <w:szCs w:val="20"/>
              </w:rPr>
              <w:t>AO2- manual process</w:t>
            </w:r>
          </w:p>
        </w:tc>
        <w:tc>
          <w:tcPr>
            <w:tcW w:w="2193" w:type="dxa"/>
            <w:shd w:val="clear" w:color="auto" w:fill="auto"/>
          </w:tcPr>
          <w:p w:rsidR="00ED325F" w:rsidRPr="00E04CD4" w:rsidRDefault="00C71511" w:rsidP="00C71511">
            <w:pPr>
              <w:spacing w:line="276" w:lineRule="auto"/>
              <w:rPr>
                <w:rFonts w:cs="Times New Roman"/>
                <w:sz w:val="20"/>
                <w:szCs w:val="20"/>
              </w:rPr>
            </w:pPr>
            <w:r>
              <w:rPr>
                <w:rFonts w:cs="Times New Roman"/>
                <w:sz w:val="20"/>
                <w:szCs w:val="20"/>
              </w:rPr>
              <w:t>AO4- final outcome</w:t>
            </w:r>
          </w:p>
        </w:tc>
      </w:tr>
    </w:tbl>
    <w:p w:rsidR="00DB7BBB" w:rsidRDefault="00DB7BBB"/>
    <w:p w:rsidR="00220998" w:rsidRDefault="00220998">
      <w:pPr>
        <w:rPr>
          <w:sz w:val="22"/>
        </w:rPr>
      </w:pPr>
    </w:p>
    <w:p w:rsidR="00961D7F" w:rsidRPr="00D94757" w:rsidRDefault="00961D7F" w:rsidP="00961D7F">
      <w:pPr>
        <w:rPr>
          <w:rFonts w:cs="Times New Roman"/>
        </w:rPr>
      </w:pPr>
      <w:r w:rsidRPr="00D94757">
        <w:rPr>
          <w:rFonts w:cs="Times New Roman"/>
        </w:rPr>
        <w:t>AO1- Develop ideas through investigations, demonstrating critical understanding of sources.</w:t>
      </w:r>
    </w:p>
    <w:p w:rsidR="00961D7F" w:rsidRPr="00D94757" w:rsidRDefault="00961D7F" w:rsidP="00961D7F">
      <w:pPr>
        <w:rPr>
          <w:rFonts w:cs="Times New Roman"/>
        </w:rPr>
      </w:pPr>
      <w:r w:rsidRPr="00D94757">
        <w:rPr>
          <w:rFonts w:cs="Times New Roman"/>
        </w:rPr>
        <w:t xml:space="preserve">AO2- Refine work by exploring ideas, selecting and experimenting with appropriate media, materials, techniques and processes. </w:t>
      </w:r>
    </w:p>
    <w:p w:rsidR="00961D7F" w:rsidRPr="00D94757" w:rsidRDefault="00961D7F" w:rsidP="00961D7F">
      <w:pPr>
        <w:rPr>
          <w:rFonts w:cs="Times New Roman"/>
        </w:rPr>
      </w:pPr>
      <w:r w:rsidRPr="00D94757">
        <w:rPr>
          <w:rFonts w:cs="Times New Roman"/>
        </w:rPr>
        <w:t xml:space="preserve">AO3- Record ideas, observations and insights relevant to intentions as work progresses. </w:t>
      </w:r>
    </w:p>
    <w:p w:rsidR="00961D7F" w:rsidRPr="00587E55" w:rsidRDefault="00961D7F" w:rsidP="00961D7F">
      <w:pPr>
        <w:rPr>
          <w:rFonts w:cs="Times New Roman"/>
        </w:rPr>
      </w:pPr>
      <w:r w:rsidRPr="00D94757">
        <w:rPr>
          <w:rFonts w:cs="Times New Roman"/>
        </w:rPr>
        <w:t>AO4- Present a personal and meaningful response that realises intentions and demonstrates understanding of visual language</w:t>
      </w:r>
    </w:p>
    <w:p w:rsidR="00961D7F" w:rsidRPr="005F0D8F" w:rsidRDefault="00961D7F">
      <w:pPr>
        <w:rPr>
          <w:sz w:val="22"/>
        </w:rPr>
      </w:pPr>
    </w:p>
    <w:sectPr w:rsidR="00961D7F" w:rsidRPr="005F0D8F" w:rsidSect="007F748E">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7F" w:rsidRDefault="0071497F" w:rsidP="00DF6572">
      <w:r>
        <w:separator/>
      </w:r>
    </w:p>
  </w:endnote>
  <w:endnote w:type="continuationSeparator" w:id="0">
    <w:p w:rsidR="0071497F" w:rsidRDefault="0071497F" w:rsidP="00DF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84046"/>
      <w:docPartObj>
        <w:docPartGallery w:val="Page Numbers (Bottom of Page)"/>
        <w:docPartUnique/>
      </w:docPartObj>
    </w:sdtPr>
    <w:sdtEndPr/>
    <w:sdtContent>
      <w:sdt>
        <w:sdtPr>
          <w:id w:val="-1769616900"/>
          <w:docPartObj>
            <w:docPartGallery w:val="Page Numbers (Top of Page)"/>
            <w:docPartUnique/>
          </w:docPartObj>
        </w:sdtPr>
        <w:sdtEndPr/>
        <w:sdtContent>
          <w:p w:rsidR="002A5FB1" w:rsidRDefault="002A5FB1">
            <w:pPr>
              <w:pStyle w:val="Footer"/>
              <w:jc w:val="right"/>
            </w:pPr>
            <w:r w:rsidRPr="002A5FB1">
              <w:rPr>
                <w:sz w:val="14"/>
              </w:rPr>
              <w:t xml:space="preserve">Page </w:t>
            </w:r>
            <w:r w:rsidRPr="002A5FB1">
              <w:rPr>
                <w:b/>
                <w:bCs/>
                <w:sz w:val="14"/>
                <w:szCs w:val="24"/>
              </w:rPr>
              <w:fldChar w:fldCharType="begin"/>
            </w:r>
            <w:r w:rsidRPr="002A5FB1">
              <w:rPr>
                <w:b/>
                <w:bCs/>
                <w:sz w:val="14"/>
              </w:rPr>
              <w:instrText xml:space="preserve"> PAGE </w:instrText>
            </w:r>
            <w:r w:rsidRPr="002A5FB1">
              <w:rPr>
                <w:b/>
                <w:bCs/>
                <w:sz w:val="14"/>
                <w:szCs w:val="24"/>
              </w:rPr>
              <w:fldChar w:fldCharType="separate"/>
            </w:r>
            <w:r w:rsidR="00156B57">
              <w:rPr>
                <w:b/>
                <w:bCs/>
                <w:noProof/>
                <w:sz w:val="14"/>
              </w:rPr>
              <w:t>1</w:t>
            </w:r>
            <w:r w:rsidRPr="002A5FB1">
              <w:rPr>
                <w:b/>
                <w:bCs/>
                <w:sz w:val="14"/>
                <w:szCs w:val="24"/>
              </w:rPr>
              <w:fldChar w:fldCharType="end"/>
            </w:r>
            <w:r w:rsidRPr="002A5FB1">
              <w:rPr>
                <w:sz w:val="14"/>
              </w:rPr>
              <w:t xml:space="preserve"> of </w:t>
            </w:r>
            <w:r w:rsidRPr="002A5FB1">
              <w:rPr>
                <w:b/>
                <w:bCs/>
                <w:sz w:val="14"/>
                <w:szCs w:val="24"/>
              </w:rPr>
              <w:fldChar w:fldCharType="begin"/>
            </w:r>
            <w:r w:rsidRPr="002A5FB1">
              <w:rPr>
                <w:b/>
                <w:bCs/>
                <w:sz w:val="14"/>
              </w:rPr>
              <w:instrText xml:space="preserve"> NUMPAGES  </w:instrText>
            </w:r>
            <w:r w:rsidRPr="002A5FB1">
              <w:rPr>
                <w:b/>
                <w:bCs/>
                <w:sz w:val="14"/>
                <w:szCs w:val="24"/>
              </w:rPr>
              <w:fldChar w:fldCharType="separate"/>
            </w:r>
            <w:r w:rsidR="00156B57">
              <w:rPr>
                <w:b/>
                <w:bCs/>
                <w:noProof/>
                <w:sz w:val="14"/>
              </w:rPr>
              <w:t>1</w:t>
            </w:r>
            <w:r w:rsidRPr="002A5FB1">
              <w:rPr>
                <w:b/>
                <w:bCs/>
                <w:sz w:val="14"/>
                <w:szCs w:val="24"/>
              </w:rPr>
              <w:fldChar w:fldCharType="end"/>
            </w:r>
          </w:p>
        </w:sdtContent>
      </w:sdt>
    </w:sdtContent>
  </w:sdt>
  <w:p w:rsidR="002A5FB1" w:rsidRDefault="002A5F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7F" w:rsidRDefault="0071497F" w:rsidP="00DF6572">
      <w:r>
        <w:separator/>
      </w:r>
    </w:p>
  </w:footnote>
  <w:footnote w:type="continuationSeparator" w:id="0">
    <w:p w:rsidR="0071497F" w:rsidRDefault="0071497F" w:rsidP="00DF6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C9" w:rsidRDefault="00A72BC9" w:rsidP="00A72BC9">
    <w:pPr>
      <w:pStyle w:val="Header"/>
      <w:jc w:val="right"/>
    </w:pPr>
    <w:r>
      <w:rPr>
        <w:noProof/>
        <w:lang w:eastAsia="en-GB" w:bidi="ar-SA"/>
      </w:rPr>
      <w:drawing>
        <wp:anchor distT="0" distB="0" distL="114300" distR="114300" simplePos="0" relativeHeight="251658240" behindDoc="1" locked="0" layoutInCell="1" allowOverlap="1">
          <wp:simplePos x="0" y="0"/>
          <wp:positionH relativeFrom="column">
            <wp:posOffset>8346440</wp:posOffset>
          </wp:positionH>
          <wp:positionV relativeFrom="paragraph">
            <wp:posOffset>-268354</wp:posOffset>
          </wp:positionV>
          <wp:extent cx="1419225" cy="542290"/>
          <wp:effectExtent l="0" t="0" r="9525" b="0"/>
          <wp:wrapTight wrapText="bothSides">
            <wp:wrapPolygon edited="0">
              <wp:start x="0" y="0"/>
              <wp:lineTo x="0" y="20487"/>
              <wp:lineTo x="21455" y="20487"/>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6D2"/>
    <w:multiLevelType w:val="hybridMultilevel"/>
    <w:tmpl w:val="54F8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B5E22"/>
    <w:multiLevelType w:val="hybridMultilevel"/>
    <w:tmpl w:val="2172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D2FD6"/>
    <w:multiLevelType w:val="hybridMultilevel"/>
    <w:tmpl w:val="AF40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A41C0"/>
    <w:multiLevelType w:val="hybridMultilevel"/>
    <w:tmpl w:val="9B44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142D4"/>
    <w:multiLevelType w:val="hybridMultilevel"/>
    <w:tmpl w:val="8ED8973E"/>
    <w:lvl w:ilvl="0" w:tplc="251E540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76E6A"/>
    <w:multiLevelType w:val="hybridMultilevel"/>
    <w:tmpl w:val="72F4917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4E0A23DD"/>
    <w:multiLevelType w:val="hybridMultilevel"/>
    <w:tmpl w:val="20A6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733A3"/>
    <w:multiLevelType w:val="hybridMultilevel"/>
    <w:tmpl w:val="6584F482"/>
    <w:lvl w:ilvl="0" w:tplc="330A8E9C">
      <w:start w:val="1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76D07"/>
    <w:multiLevelType w:val="hybridMultilevel"/>
    <w:tmpl w:val="FD06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4506C"/>
    <w:multiLevelType w:val="hybridMultilevel"/>
    <w:tmpl w:val="9F6441C2"/>
    <w:lvl w:ilvl="0" w:tplc="57001A84">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86AE3"/>
    <w:multiLevelType w:val="hybridMultilevel"/>
    <w:tmpl w:val="209A344C"/>
    <w:lvl w:ilvl="0" w:tplc="859AEF34">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06D2C"/>
    <w:multiLevelType w:val="hybridMultilevel"/>
    <w:tmpl w:val="1674DE06"/>
    <w:lvl w:ilvl="0" w:tplc="859AEF34">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9"/>
  </w:num>
  <w:num w:numId="5">
    <w:abstractNumId w:val="1"/>
  </w:num>
  <w:num w:numId="6">
    <w:abstractNumId w:val="3"/>
  </w:num>
  <w:num w:numId="7">
    <w:abstractNumId w:val="11"/>
  </w:num>
  <w:num w:numId="8">
    <w:abstractNumId w:val="6"/>
  </w:num>
  <w:num w:numId="9">
    <w:abstractNumId w:val="2"/>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7C"/>
    <w:rsid w:val="00077958"/>
    <w:rsid w:val="000F33E1"/>
    <w:rsid w:val="000F786C"/>
    <w:rsid w:val="00104062"/>
    <w:rsid w:val="0011443B"/>
    <w:rsid w:val="00156B57"/>
    <w:rsid w:val="001B0C9F"/>
    <w:rsid w:val="001C41F2"/>
    <w:rsid w:val="001D2859"/>
    <w:rsid w:val="00220998"/>
    <w:rsid w:val="00245A5A"/>
    <w:rsid w:val="002A5FB1"/>
    <w:rsid w:val="002B2F77"/>
    <w:rsid w:val="002F4127"/>
    <w:rsid w:val="00314AF6"/>
    <w:rsid w:val="00360527"/>
    <w:rsid w:val="00371BFA"/>
    <w:rsid w:val="004272F1"/>
    <w:rsid w:val="004457A5"/>
    <w:rsid w:val="00467D1D"/>
    <w:rsid w:val="00480FE9"/>
    <w:rsid w:val="00492EA6"/>
    <w:rsid w:val="004F7E04"/>
    <w:rsid w:val="00505DAF"/>
    <w:rsid w:val="005560A4"/>
    <w:rsid w:val="005700C2"/>
    <w:rsid w:val="005865A3"/>
    <w:rsid w:val="00587E55"/>
    <w:rsid w:val="00595834"/>
    <w:rsid w:val="005C27F0"/>
    <w:rsid w:val="005D003B"/>
    <w:rsid w:val="005F0D8F"/>
    <w:rsid w:val="005F1877"/>
    <w:rsid w:val="0060159C"/>
    <w:rsid w:val="006049AB"/>
    <w:rsid w:val="00621A7C"/>
    <w:rsid w:val="006908E9"/>
    <w:rsid w:val="00690F7C"/>
    <w:rsid w:val="006C1E42"/>
    <w:rsid w:val="007069B3"/>
    <w:rsid w:val="0071497F"/>
    <w:rsid w:val="0073185A"/>
    <w:rsid w:val="007D4218"/>
    <w:rsid w:val="007D701E"/>
    <w:rsid w:val="007E79F9"/>
    <w:rsid w:val="007F2536"/>
    <w:rsid w:val="007F748E"/>
    <w:rsid w:val="00851E07"/>
    <w:rsid w:val="008B5600"/>
    <w:rsid w:val="008C7826"/>
    <w:rsid w:val="008D1CA2"/>
    <w:rsid w:val="00901338"/>
    <w:rsid w:val="00903761"/>
    <w:rsid w:val="00921DE5"/>
    <w:rsid w:val="009371A1"/>
    <w:rsid w:val="00947159"/>
    <w:rsid w:val="00961D7F"/>
    <w:rsid w:val="00970B86"/>
    <w:rsid w:val="00A40A3F"/>
    <w:rsid w:val="00A5239A"/>
    <w:rsid w:val="00A61A53"/>
    <w:rsid w:val="00A71F0A"/>
    <w:rsid w:val="00A72BC9"/>
    <w:rsid w:val="00A860AF"/>
    <w:rsid w:val="00AF07B1"/>
    <w:rsid w:val="00B04881"/>
    <w:rsid w:val="00B12693"/>
    <w:rsid w:val="00B25798"/>
    <w:rsid w:val="00B721A6"/>
    <w:rsid w:val="00B97CAF"/>
    <w:rsid w:val="00C270BF"/>
    <w:rsid w:val="00C27959"/>
    <w:rsid w:val="00C356FB"/>
    <w:rsid w:val="00C424CE"/>
    <w:rsid w:val="00C57F33"/>
    <w:rsid w:val="00C710FD"/>
    <w:rsid w:val="00C71511"/>
    <w:rsid w:val="00D2338C"/>
    <w:rsid w:val="00D56DF0"/>
    <w:rsid w:val="00D73C92"/>
    <w:rsid w:val="00D746F2"/>
    <w:rsid w:val="00D94757"/>
    <w:rsid w:val="00DA09B5"/>
    <w:rsid w:val="00DB2751"/>
    <w:rsid w:val="00DB7BBB"/>
    <w:rsid w:val="00DF6572"/>
    <w:rsid w:val="00E04CD4"/>
    <w:rsid w:val="00E236C6"/>
    <w:rsid w:val="00E2528B"/>
    <w:rsid w:val="00E303D3"/>
    <w:rsid w:val="00EA1D6B"/>
    <w:rsid w:val="00EB60E3"/>
    <w:rsid w:val="00ED325F"/>
    <w:rsid w:val="00F10060"/>
    <w:rsid w:val="00F76626"/>
    <w:rsid w:val="00F805E2"/>
    <w:rsid w:val="00FC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FF796"/>
  <w15:chartTrackingRefBased/>
  <w15:docId w15:val="{C49CD4C0-6B70-4EEE-8C76-6C456365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5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218"/>
    <w:rPr>
      <w:rFonts w:ascii="Segoe UI" w:hAnsi="Segoe UI"/>
      <w:sz w:val="18"/>
      <w:szCs w:val="16"/>
    </w:rPr>
  </w:style>
  <w:style w:type="character" w:customStyle="1" w:styleId="BalloonTextChar">
    <w:name w:val="Balloon Text Char"/>
    <w:basedOn w:val="DefaultParagraphFont"/>
    <w:link w:val="BalloonText"/>
    <w:uiPriority w:val="99"/>
    <w:semiHidden/>
    <w:rsid w:val="007D4218"/>
    <w:rPr>
      <w:rFonts w:ascii="Segoe UI" w:eastAsia="SimSun" w:hAnsi="Segoe UI" w:cs="Mangal"/>
      <w:kern w:val="1"/>
      <w:sz w:val="18"/>
      <w:szCs w:val="16"/>
      <w:lang w:eastAsia="hi-IN" w:bidi="hi-IN"/>
    </w:rPr>
  </w:style>
  <w:style w:type="paragraph" w:styleId="ListParagraph">
    <w:name w:val="List Paragraph"/>
    <w:basedOn w:val="Normal"/>
    <w:uiPriority w:val="34"/>
    <w:qFormat/>
    <w:rsid w:val="009371A1"/>
    <w:pPr>
      <w:ind w:left="720"/>
      <w:contextualSpacing/>
    </w:pPr>
    <w:rPr>
      <w:szCs w:val="21"/>
    </w:rPr>
  </w:style>
  <w:style w:type="paragraph" w:styleId="Header">
    <w:name w:val="header"/>
    <w:basedOn w:val="Normal"/>
    <w:link w:val="HeaderChar"/>
    <w:uiPriority w:val="99"/>
    <w:unhideWhenUsed/>
    <w:rsid w:val="00DF6572"/>
    <w:pPr>
      <w:tabs>
        <w:tab w:val="center" w:pos="4513"/>
        <w:tab w:val="right" w:pos="9026"/>
      </w:tabs>
    </w:pPr>
    <w:rPr>
      <w:szCs w:val="21"/>
    </w:rPr>
  </w:style>
  <w:style w:type="character" w:customStyle="1" w:styleId="HeaderChar">
    <w:name w:val="Header Char"/>
    <w:basedOn w:val="DefaultParagraphFont"/>
    <w:link w:val="Header"/>
    <w:uiPriority w:val="99"/>
    <w:rsid w:val="00DF6572"/>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DF6572"/>
    <w:pPr>
      <w:tabs>
        <w:tab w:val="center" w:pos="4513"/>
        <w:tab w:val="right" w:pos="9026"/>
      </w:tabs>
    </w:pPr>
    <w:rPr>
      <w:szCs w:val="21"/>
    </w:rPr>
  </w:style>
  <w:style w:type="character" w:customStyle="1" w:styleId="FooterChar">
    <w:name w:val="Footer Char"/>
    <w:basedOn w:val="DefaultParagraphFont"/>
    <w:link w:val="Footer"/>
    <w:uiPriority w:val="99"/>
    <w:rsid w:val="00DF6572"/>
    <w:rPr>
      <w:rFonts w:ascii="Times New Roman" w:eastAsia="SimSun" w:hAnsi="Times New Roman" w:cs="Mangal"/>
      <w:kern w:val="1"/>
      <w:sz w:val="24"/>
      <w:szCs w:val="21"/>
      <w:lang w:eastAsia="hi-IN" w:bidi="hi-IN"/>
    </w:rPr>
  </w:style>
  <w:style w:type="character" w:styleId="Hyperlink">
    <w:name w:val="Hyperlink"/>
    <w:basedOn w:val="DefaultParagraphFont"/>
    <w:uiPriority w:val="99"/>
    <w:semiHidden/>
    <w:unhideWhenUsed/>
    <w:rsid w:val="00F76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tspace.com/artist/jayson_mus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A.Carter</dc:creator>
  <cp:keywords/>
  <dc:description/>
  <cp:lastModifiedBy>Michelle Garrett</cp:lastModifiedBy>
  <cp:revision>6</cp:revision>
  <cp:lastPrinted>2017-06-27T14:26:00Z</cp:lastPrinted>
  <dcterms:created xsi:type="dcterms:W3CDTF">2020-07-03T10:08:00Z</dcterms:created>
  <dcterms:modified xsi:type="dcterms:W3CDTF">2020-07-06T18:39:00Z</dcterms:modified>
</cp:coreProperties>
</file>